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97E5" w14:textId="2EBC856F" w:rsidR="00417416" w:rsidRPr="00417416" w:rsidRDefault="00417416" w:rsidP="00A21373">
      <w:pPr>
        <w:spacing w:after="0"/>
        <w:jc w:val="center"/>
        <w:rPr>
          <w:b/>
          <w:bCs/>
        </w:rPr>
      </w:pPr>
      <w:r w:rsidRPr="00417416">
        <w:rPr>
          <w:b/>
          <w:bCs/>
        </w:rPr>
        <w:t>Optik Driftless</w:t>
      </w:r>
    </w:p>
    <w:p w14:paraId="039CFB0F" w14:textId="77777777" w:rsidR="00A21373" w:rsidRDefault="00A21373" w:rsidP="00A21373">
      <w:pPr>
        <w:spacing w:after="0"/>
      </w:pPr>
    </w:p>
    <w:p w14:paraId="7D4A4C19" w14:textId="3A30F7BE" w:rsidR="00417416" w:rsidRPr="00417416" w:rsidRDefault="00417416" w:rsidP="00A21373">
      <w:pPr>
        <w:spacing w:after="0"/>
      </w:pPr>
      <w:r w:rsidRPr="00417416">
        <w:t>Spray drift remains one of the most common challenges in liquid applications</w:t>
      </w:r>
      <w:r w:rsidR="00295456">
        <w:t xml:space="preserve">, </w:t>
      </w:r>
      <w:r w:rsidRPr="00417416">
        <w:t>whether applying fertili</w:t>
      </w:r>
      <w:r w:rsidR="00C90BE2">
        <w:t>s</w:t>
      </w:r>
      <w:r w:rsidRPr="00417416">
        <w:t>ers</w:t>
      </w:r>
      <w:r w:rsidR="00295456">
        <w:t xml:space="preserve"> or plant protection products</w:t>
      </w:r>
      <w:r w:rsidRPr="00417416">
        <w:t xml:space="preserve">. When fine droplets drift away from their intended target, they not only reduce the effectiveness of the product but also risk environmental contamination and off-target movement. </w:t>
      </w:r>
      <w:r w:rsidR="001312EC" w:rsidRPr="001312EC">
        <w:t xml:space="preserve">This issue is particularly problematic on </w:t>
      </w:r>
      <w:r w:rsidR="001312EC" w:rsidRPr="001B6FD5">
        <w:t>exposed sites</w:t>
      </w:r>
      <w:r w:rsidR="001312EC" w:rsidRPr="001312EC">
        <w:t>, where wind and weather can make spray windows few and far between.</w:t>
      </w:r>
      <w:r w:rsidR="001312EC">
        <w:t xml:space="preserve"> </w:t>
      </w:r>
      <w:r w:rsidRPr="00417416">
        <w:t xml:space="preserve">Achieving precise, efficient spray delivery is therefore </w:t>
      </w:r>
      <w:r w:rsidR="00174464">
        <w:t>important</w:t>
      </w:r>
      <w:r w:rsidRPr="00417416">
        <w:t xml:space="preserve"> for both </w:t>
      </w:r>
      <w:r w:rsidR="0090479D">
        <w:t xml:space="preserve">product </w:t>
      </w:r>
      <w:r w:rsidRPr="00417416">
        <w:t xml:space="preserve">performance and </w:t>
      </w:r>
      <w:r w:rsidR="001B6FD5">
        <w:t>environmental stewardship</w:t>
      </w:r>
      <w:r w:rsidRPr="00417416">
        <w:t>.</w:t>
      </w:r>
    </w:p>
    <w:p w14:paraId="2939C5D7" w14:textId="77777777" w:rsidR="00A21373" w:rsidRDefault="00A21373" w:rsidP="00A21373">
      <w:pPr>
        <w:spacing w:after="0"/>
      </w:pPr>
    </w:p>
    <w:p w14:paraId="265648DB" w14:textId="3858296B" w:rsidR="00417416" w:rsidRPr="00417416" w:rsidRDefault="00417416" w:rsidP="00A21373">
      <w:pPr>
        <w:spacing w:after="0"/>
      </w:pPr>
      <w:r w:rsidRPr="00417416">
        <w:t xml:space="preserve">Research shows that spray droplets smaller than 90 microns are the most </w:t>
      </w:r>
      <w:r w:rsidR="001B6FD5" w:rsidRPr="00417416">
        <w:t>drift prone</w:t>
      </w:r>
      <w:r w:rsidRPr="00417416">
        <w:t>. These lightweight droplets can easily be carried by wind or air turbulence, reducing the amount of product reaching the plant and lowering efficacy.</w:t>
      </w:r>
    </w:p>
    <w:p w14:paraId="268D6182" w14:textId="77777777" w:rsidR="00A21373" w:rsidRDefault="00A21373" w:rsidP="00A21373">
      <w:pPr>
        <w:spacing w:after="0"/>
        <w:rPr>
          <w:b/>
          <w:bCs/>
        </w:rPr>
      </w:pPr>
    </w:p>
    <w:p w14:paraId="5735B114" w14:textId="28678606" w:rsidR="00417416" w:rsidRPr="00417416" w:rsidRDefault="00417416" w:rsidP="00A21373">
      <w:pPr>
        <w:spacing w:after="0"/>
      </w:pPr>
      <w:r w:rsidRPr="00417416">
        <w:rPr>
          <w:b/>
          <w:bCs/>
        </w:rPr>
        <w:t>Optik Driftless</w:t>
      </w:r>
      <w:r w:rsidRPr="00417416">
        <w:t xml:space="preserve"> has been developed to tackle this problem directly. It contains a </w:t>
      </w:r>
      <w:r w:rsidRPr="00417416">
        <w:rPr>
          <w:b/>
          <w:bCs/>
        </w:rPr>
        <w:t>mixed adjuvant formulation</w:t>
      </w:r>
      <w:r w:rsidRPr="00417416">
        <w:t xml:space="preserve"> that reduces the formation of drift-prone droplets while also </w:t>
      </w:r>
      <w:r w:rsidR="00A95281">
        <w:t>improving</w:t>
      </w:r>
      <w:r w:rsidRPr="00417416">
        <w:t xml:space="preserve"> </w:t>
      </w:r>
      <w:r w:rsidRPr="00417416">
        <w:rPr>
          <w:b/>
          <w:bCs/>
        </w:rPr>
        <w:t xml:space="preserve">spreading, wetting, and </w:t>
      </w:r>
      <w:r w:rsidR="00A95281">
        <w:rPr>
          <w:b/>
          <w:bCs/>
        </w:rPr>
        <w:t>sticking</w:t>
      </w:r>
      <w:r w:rsidRPr="00417416">
        <w:t xml:space="preserve"> on the leaf surface. The formulation includes a </w:t>
      </w:r>
      <w:r w:rsidRPr="00417416">
        <w:rPr>
          <w:b/>
          <w:bCs/>
        </w:rPr>
        <w:t>spray buffer</w:t>
      </w:r>
      <w:r w:rsidRPr="00417416">
        <w:t xml:space="preserve"> to help balance pH, improves </w:t>
      </w:r>
      <w:r w:rsidRPr="00417416">
        <w:rPr>
          <w:b/>
          <w:bCs/>
        </w:rPr>
        <w:t>rain fastness</w:t>
      </w:r>
      <w:r w:rsidRPr="00417416">
        <w:t xml:space="preserve"> of applied </w:t>
      </w:r>
      <w:r w:rsidR="00A95281">
        <w:t>products</w:t>
      </w:r>
      <w:r w:rsidRPr="00417416">
        <w:t xml:space="preserve">, and provides some </w:t>
      </w:r>
      <w:r w:rsidRPr="00417416">
        <w:rPr>
          <w:b/>
          <w:bCs/>
        </w:rPr>
        <w:t>protection from UV degradation</w:t>
      </w:r>
      <w:r w:rsidRPr="00417416">
        <w:t xml:space="preserve"> — ensuring sprays perform as effectively as possible once applied.</w:t>
      </w:r>
    </w:p>
    <w:p w14:paraId="43E58C0F" w14:textId="77777777" w:rsidR="00A21373" w:rsidRDefault="00A21373" w:rsidP="00A21373">
      <w:pPr>
        <w:spacing w:after="0"/>
      </w:pPr>
    </w:p>
    <w:p w14:paraId="5FAAA383" w14:textId="18E27D17" w:rsidR="008A1338" w:rsidRDefault="00417416" w:rsidP="00A21373">
      <w:pPr>
        <w:spacing w:after="0"/>
      </w:pPr>
      <w:r w:rsidRPr="00417416">
        <w:t xml:space="preserve">In trials, untreated spray solutions produced </w:t>
      </w:r>
      <w:r w:rsidRPr="00417416">
        <w:rPr>
          <w:b/>
          <w:bCs/>
        </w:rPr>
        <w:t>46% of droplets under 90 microns</w:t>
      </w:r>
      <w:r w:rsidRPr="00417416">
        <w:t xml:space="preserve">, while adding </w:t>
      </w:r>
      <w:r w:rsidRPr="00417416">
        <w:rPr>
          <w:b/>
          <w:bCs/>
        </w:rPr>
        <w:t xml:space="preserve">Optik Driftless at just </w:t>
      </w:r>
      <w:r w:rsidR="007A569F">
        <w:rPr>
          <w:b/>
          <w:bCs/>
        </w:rPr>
        <w:t xml:space="preserve">500ml per 100lts </w:t>
      </w:r>
      <w:r w:rsidRPr="00417416">
        <w:t xml:space="preserve">reduced this number by an average of </w:t>
      </w:r>
      <w:r w:rsidRPr="00417416">
        <w:rPr>
          <w:b/>
          <w:bCs/>
        </w:rPr>
        <w:t>20%</w:t>
      </w:r>
      <w:r w:rsidRPr="00417416">
        <w:t xml:space="preserve">. </w:t>
      </w:r>
    </w:p>
    <w:p w14:paraId="6942A528" w14:textId="77777777" w:rsidR="00A21373" w:rsidRDefault="00A21373" w:rsidP="00A21373">
      <w:pPr>
        <w:spacing w:after="0"/>
      </w:pPr>
    </w:p>
    <w:p w14:paraId="2CD74F2C" w14:textId="2FE3EFB8" w:rsidR="00321EC6" w:rsidRDefault="00417416" w:rsidP="00A21373">
      <w:pPr>
        <w:spacing w:after="0"/>
      </w:pPr>
      <w:r w:rsidRPr="00417416">
        <w:t xml:space="preserve">Importantly, this improvement in droplet control did </w:t>
      </w:r>
      <w:r w:rsidRPr="00417416">
        <w:rPr>
          <w:b/>
          <w:bCs/>
        </w:rPr>
        <w:t>not</w:t>
      </w:r>
      <w:r w:rsidRPr="00417416">
        <w:t xml:space="preserve"> lead to an increase in overly large droplets that risk bouncing or running off the target — with </w:t>
      </w:r>
      <w:r w:rsidRPr="00417416">
        <w:rPr>
          <w:b/>
          <w:bCs/>
        </w:rPr>
        <w:t>90% of droplets remaining below 300 microns</w:t>
      </w:r>
      <w:r w:rsidRPr="00417416">
        <w:t>, ensuring effective plant coverage.</w:t>
      </w:r>
    </w:p>
    <w:p w14:paraId="27C436BA" w14:textId="77777777" w:rsidR="00A21373" w:rsidRDefault="00A21373" w:rsidP="00A21373">
      <w:pPr>
        <w:spacing w:after="0"/>
      </w:pPr>
    </w:p>
    <w:p w14:paraId="610E228D" w14:textId="51CBF95B" w:rsidR="00A21373" w:rsidRDefault="00A21373" w:rsidP="00A21373">
      <w:pPr>
        <w:spacing w:after="0"/>
      </w:pPr>
      <w:r>
        <w:t xml:space="preserve">For further information on </w:t>
      </w:r>
      <w:r w:rsidRPr="00A21373">
        <w:rPr>
          <w:b/>
          <w:bCs/>
        </w:rPr>
        <w:t>Optik Driftless</w:t>
      </w:r>
      <w:r>
        <w:t xml:space="preserve"> and the benefits it can have in reducing spray drift, please contact: </w:t>
      </w:r>
      <w:r w:rsidRPr="00A21373">
        <w:t>growth@indigrow.com</w:t>
      </w:r>
      <w:r>
        <w:t xml:space="preserve"> </w:t>
      </w:r>
    </w:p>
    <w:sectPr w:rsidR="00A21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E6"/>
    <w:rsid w:val="001312EC"/>
    <w:rsid w:val="0014414C"/>
    <w:rsid w:val="00174464"/>
    <w:rsid w:val="001B6FD5"/>
    <w:rsid w:val="00243795"/>
    <w:rsid w:val="00295456"/>
    <w:rsid w:val="00321EC6"/>
    <w:rsid w:val="00417416"/>
    <w:rsid w:val="00452CAC"/>
    <w:rsid w:val="00523B2C"/>
    <w:rsid w:val="007A569F"/>
    <w:rsid w:val="008A1338"/>
    <w:rsid w:val="008F1BE6"/>
    <w:rsid w:val="0090479D"/>
    <w:rsid w:val="009728AD"/>
    <w:rsid w:val="00A21373"/>
    <w:rsid w:val="00A60BD7"/>
    <w:rsid w:val="00A95281"/>
    <w:rsid w:val="00C90BE2"/>
    <w:rsid w:val="00EB1A93"/>
    <w:rsid w:val="00F0112F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998C"/>
  <w15:chartTrackingRefBased/>
  <w15:docId w15:val="{859FDEDD-2D52-440E-9BFE-C054F614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B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3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1554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Morrison</dc:creator>
  <cp:keywords/>
  <dc:description/>
  <cp:lastModifiedBy>Bradley Foster</cp:lastModifiedBy>
  <cp:revision>3</cp:revision>
  <dcterms:created xsi:type="dcterms:W3CDTF">2026-01-07T14:47:00Z</dcterms:created>
  <dcterms:modified xsi:type="dcterms:W3CDTF">2026-01-07T14:48:00Z</dcterms:modified>
</cp:coreProperties>
</file>