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5726" w14:textId="0860734D" w:rsidR="0067030A" w:rsidRDefault="008A2279">
      <w:r>
        <w:t>BTME Exhibitor Portal 2026</w:t>
      </w:r>
    </w:p>
    <w:p w14:paraId="546FE0F6" w14:textId="7393BDAA" w:rsidR="008A2279" w:rsidRDefault="008A2279">
      <w:r>
        <w:t>Description of Bernhard and Company stand and ‘what’s on’</w:t>
      </w:r>
    </w:p>
    <w:p w14:paraId="031FE3BE" w14:textId="77777777" w:rsidR="008A2279" w:rsidRDefault="008A2279"/>
    <w:p w14:paraId="6ED8F2B8" w14:textId="01C8275D" w:rsidR="008A2279" w:rsidRDefault="00C46922">
      <w:r>
        <w:t xml:space="preserve">Explore the latest innovations from Bernhard and Company at BTME, on stand 534. </w:t>
      </w:r>
    </w:p>
    <w:p w14:paraId="2D93FEBF" w14:textId="7CDECB31" w:rsidR="00C46922" w:rsidRDefault="00C46922">
      <w:r>
        <w:t xml:space="preserve">See the latest from our world-renowned lines of Express Dual reel and </w:t>
      </w:r>
      <w:proofErr w:type="spellStart"/>
      <w:r>
        <w:t>Anglemaster</w:t>
      </w:r>
      <w:proofErr w:type="spellEnd"/>
      <w:r>
        <w:t xml:space="preserve"> </w:t>
      </w:r>
      <w:proofErr w:type="spellStart"/>
      <w:r>
        <w:t>bedknife</w:t>
      </w:r>
      <w:proofErr w:type="spellEnd"/>
      <w:r>
        <w:t xml:space="preserve"> grinding machines, plus explore insights from the Bernhard Academy about its educational programmes and workshops tailored for turf professionals. </w:t>
      </w:r>
    </w:p>
    <w:p w14:paraId="73E2A0CC" w14:textId="75BCDC41" w:rsidR="00C46922" w:rsidRDefault="00C46922">
      <w:r>
        <w:t xml:space="preserve">In addition, we’ll be exhibiting </w:t>
      </w:r>
      <w:proofErr w:type="gramStart"/>
      <w:r>
        <w:t>a number of</w:t>
      </w:r>
      <w:proofErr w:type="gramEnd"/>
      <w:r>
        <w:t xml:space="preserve"> distribution products, including Soil Scout’s real-time underground monitoring technology, and Maya Global software, also now distributed by Bernhard and Company. You can also find out more about SubAir Systems and </w:t>
      </w:r>
      <w:proofErr w:type="spellStart"/>
      <w:r>
        <w:t>TurfBreeze</w:t>
      </w:r>
      <w:proofErr w:type="spellEnd"/>
      <w:r>
        <w:t xml:space="preserve"> Technology by chatting to the Bernhard and Company team. </w:t>
      </w:r>
    </w:p>
    <w:sectPr w:rsidR="00C46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79"/>
    <w:rsid w:val="004D64A9"/>
    <w:rsid w:val="0067030A"/>
    <w:rsid w:val="008A2279"/>
    <w:rsid w:val="00C46922"/>
    <w:rsid w:val="00D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8977"/>
  <w15:chartTrackingRefBased/>
  <w15:docId w15:val="{2D91E178-5482-49F2-A919-1CE19318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Skinner</dc:creator>
  <cp:keywords/>
  <dc:description/>
  <cp:lastModifiedBy>Tom Skinner</cp:lastModifiedBy>
  <cp:revision>2</cp:revision>
  <dcterms:created xsi:type="dcterms:W3CDTF">2026-01-12T17:08:00Z</dcterms:created>
  <dcterms:modified xsi:type="dcterms:W3CDTF">2026-01-12T17:13:00Z</dcterms:modified>
</cp:coreProperties>
</file>