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A4B3" w14:textId="77777777" w:rsidR="00850439" w:rsidRDefault="00850439" w:rsidP="00850439">
      <w:pPr>
        <w:spacing w:after="4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C7459" wp14:editId="46A81DA0">
                <wp:simplePos x="0" y="0"/>
                <wp:positionH relativeFrom="column">
                  <wp:posOffset>3587750</wp:posOffset>
                </wp:positionH>
                <wp:positionV relativeFrom="paragraph">
                  <wp:posOffset>711200</wp:posOffset>
                </wp:positionV>
                <wp:extent cx="3041650" cy="635000"/>
                <wp:effectExtent l="0" t="0" r="0" b="0"/>
                <wp:wrapNone/>
                <wp:docPr id="4654454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7357B" w14:textId="511590C5" w:rsidR="00850439" w:rsidRPr="003E10D8" w:rsidRDefault="00850439" w:rsidP="00850439">
                            <w:pPr>
                              <w:spacing w:after="4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E10D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Media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enquiries:</w:t>
                            </w:r>
                          </w:p>
                          <w:p w14:paraId="4F7B93F0" w14:textId="77777777" w:rsidR="00850439" w:rsidRPr="003E10D8" w:rsidRDefault="00850439" w:rsidP="00850439">
                            <w:pPr>
                              <w:spacing w:after="4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E10D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Beth Murfitt, Techneat Engineering</w:t>
                            </w:r>
                          </w:p>
                          <w:p w14:paraId="52E73960" w14:textId="77777777" w:rsidR="00850439" w:rsidRPr="003E10D8" w:rsidRDefault="00850439" w:rsidP="00850439">
                            <w:pPr>
                              <w:spacing w:after="4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E10D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Tel: 01353 862044  Email: beth.murfitt@techneat.co.uk</w:t>
                            </w:r>
                          </w:p>
                          <w:p w14:paraId="0B90F3E4" w14:textId="77777777" w:rsidR="00850439" w:rsidRPr="003E10D8" w:rsidRDefault="00850439" w:rsidP="008504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1C74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5pt;margin-top:56pt;width:239.5pt;height:5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OTFA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" filled="f" stroked="f" strokeweight=".5pt">
                <v:textbox>
                  <w:txbxContent>
                    <w:p w14:paraId="6167357B" w14:textId="511590C5" w:rsidR="00850439" w:rsidRPr="003E10D8" w:rsidRDefault="00850439" w:rsidP="00850439">
                      <w:pPr>
                        <w:spacing w:after="40" w:line="24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E10D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Media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enquiries:</w:t>
                      </w:r>
                    </w:p>
                    <w:p w14:paraId="4F7B93F0" w14:textId="77777777" w:rsidR="00850439" w:rsidRPr="003E10D8" w:rsidRDefault="00850439" w:rsidP="00850439">
                      <w:pPr>
                        <w:spacing w:after="40" w:line="24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E10D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Beth Murfitt, Techneat Engineering</w:t>
                      </w:r>
                    </w:p>
                    <w:p w14:paraId="52E73960" w14:textId="77777777" w:rsidR="00850439" w:rsidRPr="003E10D8" w:rsidRDefault="00850439" w:rsidP="00850439">
                      <w:pPr>
                        <w:spacing w:after="40" w:line="240" w:lineRule="auto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3E10D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Tel: 01353 862044  Email: beth.murfitt@techneat.co.uk</w:t>
                      </w:r>
                    </w:p>
                    <w:p w14:paraId="0B90F3E4" w14:textId="77777777" w:rsidR="00850439" w:rsidRPr="003E10D8" w:rsidRDefault="00850439" w:rsidP="0085043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54BCE" wp14:editId="26B9FF05">
                <wp:simplePos x="0" y="0"/>
                <wp:positionH relativeFrom="column">
                  <wp:posOffset>-533400</wp:posOffset>
                </wp:positionH>
                <wp:positionV relativeFrom="paragraph">
                  <wp:posOffset>641350</wp:posOffset>
                </wp:positionV>
                <wp:extent cx="3327400" cy="825500"/>
                <wp:effectExtent l="0" t="0" r="0" b="0"/>
                <wp:wrapNone/>
                <wp:docPr id="9156326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96F63" w14:textId="77777777" w:rsidR="00850439" w:rsidRPr="003E10D8" w:rsidRDefault="00850439" w:rsidP="00850439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E10D8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MEDIA INFORMATION</w:t>
                            </w:r>
                          </w:p>
                          <w:p w14:paraId="7A53020D" w14:textId="3D7BE9FE" w:rsidR="00850439" w:rsidRPr="003E10D8" w:rsidRDefault="00850439" w:rsidP="0085043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E10D8">
                              <w:rPr>
                                <w:color w:val="FFFFFF" w:themeColor="background1"/>
                              </w:rPr>
                              <w:t xml:space="preserve">Ely, Cambridge.  </w:t>
                            </w:r>
                            <w:r w:rsidR="006024E3">
                              <w:rPr>
                                <w:color w:val="FFFFFF" w:themeColor="background1"/>
                              </w:rPr>
                              <w:t>2</w:t>
                            </w:r>
                            <w:r w:rsidRPr="003E10D8">
                              <w:rPr>
                                <w:color w:val="FFFFFF" w:themeColor="background1"/>
                              </w:rPr>
                              <w:t>2 December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54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2pt;margin-top:50.5pt;width:262pt;height: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DWGAIAADM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" filled="f" stroked="f" strokeweight=".5pt">
                <v:textbox>
                  <w:txbxContent>
                    <w:p w14:paraId="55996F63" w14:textId="77777777" w:rsidR="00850439" w:rsidRPr="003E10D8" w:rsidRDefault="00850439" w:rsidP="00850439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3E10D8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MEDIA INFORMATION</w:t>
                      </w:r>
                    </w:p>
                    <w:p w14:paraId="7A53020D" w14:textId="3D7BE9FE" w:rsidR="00850439" w:rsidRPr="003E10D8" w:rsidRDefault="00850439" w:rsidP="00850439">
                      <w:pPr>
                        <w:rPr>
                          <w:color w:val="FFFFFF" w:themeColor="background1"/>
                        </w:rPr>
                      </w:pPr>
                      <w:r w:rsidRPr="003E10D8">
                        <w:rPr>
                          <w:color w:val="FFFFFF" w:themeColor="background1"/>
                        </w:rPr>
                        <w:t xml:space="preserve">Ely, Cambridge.  </w:t>
                      </w:r>
                      <w:r w:rsidR="006024E3">
                        <w:rPr>
                          <w:color w:val="FFFFFF" w:themeColor="background1"/>
                        </w:rPr>
                        <w:t>2</w:t>
                      </w:r>
                      <w:r w:rsidRPr="003E10D8">
                        <w:rPr>
                          <w:color w:val="FFFFFF" w:themeColor="background1"/>
                        </w:rPr>
                        <w:t>2 December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92CD8" wp14:editId="6BBA45FD">
                <wp:simplePos x="0" y="0"/>
                <wp:positionH relativeFrom="column">
                  <wp:posOffset>2717800</wp:posOffset>
                </wp:positionH>
                <wp:positionV relativeFrom="paragraph">
                  <wp:posOffset>-666750</wp:posOffset>
                </wp:positionV>
                <wp:extent cx="3765550" cy="996950"/>
                <wp:effectExtent l="0" t="0" r="6350" b="0"/>
                <wp:wrapNone/>
                <wp:docPr id="20098677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5B3B5" w14:textId="77777777" w:rsidR="00850439" w:rsidRDefault="00850439" w:rsidP="008504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21157" wp14:editId="744FF877">
                                  <wp:extent cx="3576320" cy="768985"/>
                                  <wp:effectExtent l="0" t="0" r="5080" b="0"/>
                                  <wp:docPr id="17441421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4142122" name="Picture 174414212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6320" cy="768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92CD8" id="_x0000_s1028" type="#_x0000_t202" style="position:absolute;margin-left:214pt;margin-top:-52.5pt;width:296.5pt;height:7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" fillcolor="white [3201]" stroked="f" strokeweight=".5pt">
                <v:textbox>
                  <w:txbxContent>
                    <w:p w14:paraId="7905B3B5" w14:textId="77777777" w:rsidR="00850439" w:rsidRDefault="00850439" w:rsidP="00850439">
                      <w:r>
                        <w:rPr>
                          <w:noProof/>
                        </w:rPr>
                        <w:drawing>
                          <wp:inline distT="0" distB="0" distL="0" distR="0" wp14:anchorId="32B21157" wp14:editId="744FF877">
                            <wp:extent cx="3576320" cy="768985"/>
                            <wp:effectExtent l="0" t="0" r="5080" b="0"/>
                            <wp:docPr id="17441421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4142122" name="Picture 174414212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6320" cy="768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BEDD9" wp14:editId="1E809040">
                <wp:simplePos x="0" y="0"/>
                <wp:positionH relativeFrom="page">
                  <wp:posOffset>4258310</wp:posOffset>
                </wp:positionH>
                <wp:positionV relativeFrom="paragraph">
                  <wp:posOffset>692150</wp:posOffset>
                </wp:positionV>
                <wp:extent cx="3308350" cy="596900"/>
                <wp:effectExtent l="0" t="0" r="0" b="0"/>
                <wp:wrapNone/>
                <wp:docPr id="16760323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BE079" w14:textId="77777777" w:rsidR="00850439" w:rsidRPr="00F23DB7" w:rsidRDefault="00850439" w:rsidP="0085043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EDD9" id="_x0000_s1029" type="#_x0000_t202" style="position:absolute;margin-left:335.3pt;margin-top:54.5pt;width:260.5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" filled="f" stroked="f" strokeweight=".5pt">
                <v:textbox>
                  <w:txbxContent>
                    <w:p w14:paraId="3AFBE079" w14:textId="77777777" w:rsidR="00850439" w:rsidRPr="00F23DB7" w:rsidRDefault="00850439" w:rsidP="00850439">
                      <w:pPr>
                        <w:spacing w:after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AA8BD" wp14:editId="10982B10">
                <wp:simplePos x="0" y="0"/>
                <wp:positionH relativeFrom="page">
                  <wp:align>left</wp:align>
                </wp:positionH>
                <wp:positionV relativeFrom="paragraph">
                  <wp:posOffset>565150</wp:posOffset>
                </wp:positionV>
                <wp:extent cx="7556500" cy="876300"/>
                <wp:effectExtent l="0" t="0" r="6350" b="0"/>
                <wp:wrapSquare wrapText="bothSides"/>
                <wp:docPr id="14644335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876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D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2E1CAE" w14:textId="77777777" w:rsidR="00850439" w:rsidRPr="00F23DB7" w:rsidRDefault="00850439" w:rsidP="0085043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AA8BD" id="_x0000_s1030" type="#_x0000_t202" style="position:absolute;margin-left:0;margin-top:44.5pt;width:595pt;height:69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" fillcolor="#537e25" stroked="f" strokeweight=".5pt">
                <v:fill color2="#92da46" rotate="t" colors="0 #537e25;.5 #7ab73a;1 #92da46" focus="100%" type="gradient"/>
                <v:textbox>
                  <w:txbxContent>
                    <w:p w14:paraId="6F2E1CAE" w14:textId="77777777" w:rsidR="00850439" w:rsidRPr="00F23DB7" w:rsidRDefault="00850439" w:rsidP="0085043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D5BAF77" w14:textId="77777777" w:rsidR="00850439" w:rsidRDefault="00850439" w:rsidP="00EC1422">
      <w:pPr>
        <w:spacing w:after="0" w:line="240" w:lineRule="auto"/>
        <w:rPr>
          <w:b/>
          <w:bCs/>
          <w:sz w:val="40"/>
          <w:szCs w:val="40"/>
        </w:rPr>
      </w:pPr>
    </w:p>
    <w:p w14:paraId="3CCF4F41" w14:textId="48F484D7" w:rsidR="00DE2DF1" w:rsidRDefault="00DE2DF1" w:rsidP="00EC1422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Amenity sector launch for </w:t>
      </w:r>
    </w:p>
    <w:p w14:paraId="6C2DBE72" w14:textId="679918AD" w:rsidR="00192048" w:rsidRDefault="00DE2DF1" w:rsidP="00DE2DF1">
      <w:pPr>
        <w:spacing w:after="22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</w:t>
      </w:r>
      <w:r w:rsidR="00192048" w:rsidRPr="00192048">
        <w:rPr>
          <w:b/>
          <w:bCs/>
          <w:sz w:val="40"/>
          <w:szCs w:val="40"/>
        </w:rPr>
        <w:t xml:space="preserve">echneat Hire at </w:t>
      </w:r>
      <w:r w:rsidR="00247DFF">
        <w:rPr>
          <w:b/>
          <w:bCs/>
          <w:sz w:val="40"/>
          <w:szCs w:val="40"/>
        </w:rPr>
        <w:t>BTME</w:t>
      </w:r>
      <w:r w:rsidR="00192048" w:rsidRPr="00192048">
        <w:rPr>
          <w:b/>
          <w:bCs/>
          <w:sz w:val="40"/>
          <w:szCs w:val="40"/>
        </w:rPr>
        <w:t xml:space="preserve"> </w:t>
      </w:r>
    </w:p>
    <w:p w14:paraId="31AC8D2C" w14:textId="7C910E81" w:rsidR="00E327EF" w:rsidRPr="00EC1422" w:rsidRDefault="00E327EF" w:rsidP="00EC1422">
      <w:pPr>
        <w:spacing w:line="360" w:lineRule="auto"/>
        <w:jc w:val="both"/>
        <w:rPr>
          <w:b/>
          <w:bCs/>
        </w:rPr>
      </w:pPr>
      <w:r w:rsidRPr="00EC1422">
        <w:rPr>
          <w:b/>
          <w:bCs/>
        </w:rPr>
        <w:t xml:space="preserve">A new hire scheme direct from Techneat Engineering will give </w:t>
      </w:r>
      <w:r w:rsidR="000C4F6D">
        <w:rPr>
          <w:b/>
          <w:bCs/>
        </w:rPr>
        <w:t>greenkeepers, groundsmen and amenity managers</w:t>
      </w:r>
      <w:r w:rsidRPr="00EC1422">
        <w:rPr>
          <w:b/>
          <w:bCs/>
        </w:rPr>
        <w:t xml:space="preserve"> convenient and low</w:t>
      </w:r>
      <w:r w:rsidR="00192048" w:rsidRPr="00EC1422">
        <w:rPr>
          <w:b/>
          <w:bCs/>
        </w:rPr>
        <w:t>-</w:t>
      </w:r>
      <w:r w:rsidRPr="00EC1422">
        <w:rPr>
          <w:b/>
          <w:bCs/>
        </w:rPr>
        <w:t xml:space="preserve">cost access to the company’s </w:t>
      </w:r>
      <w:hyperlink r:id="rId8" w:history="1">
        <w:r w:rsidRPr="00CF1CC9">
          <w:rPr>
            <w:rStyle w:val="Hyperlink"/>
            <w:b/>
            <w:bCs/>
          </w:rPr>
          <w:t>range of innovative precision application equipment</w:t>
        </w:r>
      </w:hyperlink>
      <w:r w:rsidRPr="00EC1422">
        <w:rPr>
          <w:b/>
          <w:bCs/>
        </w:rPr>
        <w:t xml:space="preserve">. </w:t>
      </w:r>
    </w:p>
    <w:p w14:paraId="3A318D2E" w14:textId="197FA937" w:rsidR="00E327EF" w:rsidRDefault="00E67616" w:rsidP="00EC1422">
      <w:pPr>
        <w:spacing w:line="360" w:lineRule="auto"/>
        <w:jc w:val="both"/>
      </w:pPr>
      <w:r>
        <w:t xml:space="preserve">To be launched at </w:t>
      </w:r>
      <w:r w:rsidR="000C4F6D">
        <w:t>B</w:t>
      </w:r>
      <w:r w:rsidR="00B852FA">
        <w:t>TME</w:t>
      </w:r>
      <w:r>
        <w:t xml:space="preserve"> in January</w:t>
      </w:r>
      <w:r w:rsidR="0081760D">
        <w:t xml:space="preserve"> 2026</w:t>
      </w:r>
      <w:r w:rsidR="00B852FA">
        <w:t xml:space="preserve"> (Stand 106)</w:t>
      </w:r>
      <w:r>
        <w:t xml:space="preserve">, </w:t>
      </w:r>
      <w:r w:rsidR="00192048">
        <w:t>Techneat H</w:t>
      </w:r>
      <w:r w:rsidR="00E327EF">
        <w:t xml:space="preserve">ire manager, Rui Santos, highlights the opportunity to try-before-you-buy some of </w:t>
      </w:r>
      <w:proofErr w:type="spellStart"/>
      <w:r w:rsidR="00E327EF">
        <w:t>Techneat’s</w:t>
      </w:r>
      <w:proofErr w:type="spellEnd"/>
      <w:r w:rsidR="00E327EF">
        <w:t xml:space="preserve"> pioneering developments</w:t>
      </w:r>
      <w:r>
        <w:t xml:space="preserve"> -</w:t>
      </w:r>
      <w:r w:rsidR="00E327EF">
        <w:t xml:space="preserve"> such as</w:t>
      </w:r>
      <w:r w:rsidR="00F577A3">
        <w:t xml:space="preserve"> the high performance Pro-</w:t>
      </w:r>
      <w:proofErr w:type="spellStart"/>
      <w:r w:rsidR="00F577A3">
        <w:t>ESpray</w:t>
      </w:r>
      <w:proofErr w:type="spellEnd"/>
      <w:r w:rsidR="00F577A3">
        <w:t xml:space="preserve"> battery-powered pedestrian sprayer.</w:t>
      </w:r>
      <w:r w:rsidR="00E327EF">
        <w:t xml:space="preserve"> </w:t>
      </w:r>
    </w:p>
    <w:p w14:paraId="13C30FB0" w14:textId="48602C33" w:rsidR="00E327EF" w:rsidRDefault="00E327EF" w:rsidP="00EC1422">
      <w:pPr>
        <w:spacing w:line="360" w:lineRule="auto"/>
        <w:jc w:val="both"/>
      </w:pPr>
      <w:r>
        <w:t>“Hiring equipment direct from Techneat brings all the convenience and flexibility of owning a machine for a required part of the season, without the capital cost or upkeep when it’s not required</w:t>
      </w:r>
      <w:r w:rsidR="0081760D">
        <w:t xml:space="preserve">, and no commitment if future plans or </w:t>
      </w:r>
      <w:r w:rsidR="000C4F6D">
        <w:t>requirements</w:t>
      </w:r>
      <w:r w:rsidR="0081760D">
        <w:t xml:space="preserve"> should change</w:t>
      </w:r>
      <w:r w:rsidR="00192048">
        <w:t>,” explained Rui.</w:t>
      </w:r>
      <w:r>
        <w:t xml:space="preserve"> </w:t>
      </w:r>
    </w:p>
    <w:p w14:paraId="20EF76DA" w14:textId="508D8258" w:rsidR="00E67616" w:rsidRDefault="00E327EF" w:rsidP="00EC1422">
      <w:pPr>
        <w:spacing w:line="360" w:lineRule="auto"/>
        <w:jc w:val="both"/>
      </w:pPr>
      <w:r>
        <w:t xml:space="preserve">“For time sensitive </w:t>
      </w:r>
      <w:r w:rsidR="00F577A3">
        <w:t xml:space="preserve">turf </w:t>
      </w:r>
      <w:r>
        <w:t>applications</w:t>
      </w:r>
      <w:r w:rsidR="000C4F6D">
        <w:t xml:space="preserve"> </w:t>
      </w:r>
      <w:r w:rsidR="00F577A3">
        <w:t xml:space="preserve">hiring a precision sprayer enables treatment </w:t>
      </w:r>
      <w:r w:rsidR="00192048">
        <w:t xml:space="preserve">when </w:t>
      </w:r>
      <w:r w:rsidR="00F577A3">
        <w:t xml:space="preserve">it’s </w:t>
      </w:r>
      <w:r w:rsidR="00192048">
        <w:t>convenient</w:t>
      </w:r>
      <w:r w:rsidR="00F577A3">
        <w:t xml:space="preserve"> and</w:t>
      </w:r>
      <w:r w:rsidR="00192048">
        <w:t xml:space="preserve"> </w:t>
      </w:r>
      <w:r w:rsidR="00E67616">
        <w:t xml:space="preserve">in the optimum conditions. </w:t>
      </w:r>
      <w:r w:rsidR="00CF1CC9">
        <w:t xml:space="preserve">Grounds managers may only want access to a de-icing applicator for a period each year, for example, which can be available through the hire scheme. </w:t>
      </w:r>
    </w:p>
    <w:p w14:paraId="748B2F61" w14:textId="2E66AF11" w:rsidR="00E67616" w:rsidRDefault="00E67616" w:rsidP="00EC1422">
      <w:pPr>
        <w:spacing w:line="360" w:lineRule="auto"/>
        <w:jc w:val="both"/>
      </w:pPr>
      <w:r>
        <w:t>“</w:t>
      </w:r>
      <w:r w:rsidR="00192048">
        <w:t>Using Techneat Hire to supply</w:t>
      </w:r>
      <w:r>
        <w:t xml:space="preserve"> a </w:t>
      </w:r>
      <w:r w:rsidR="000C4F6D">
        <w:t>sprayer</w:t>
      </w:r>
      <w:r>
        <w:t xml:space="preserve"> you will always have the most up to date machine, that has been </w:t>
      </w:r>
      <w:r w:rsidR="00002A50">
        <w:t>fully serviced by specialists in the factory and ready for work</w:t>
      </w:r>
      <w:r>
        <w:t>.”</w:t>
      </w:r>
    </w:p>
    <w:p w14:paraId="193704D8" w14:textId="3456EE4D" w:rsidR="00400E5A" w:rsidRDefault="00E67616" w:rsidP="00EC1422">
      <w:pPr>
        <w:spacing w:line="360" w:lineRule="auto"/>
        <w:jc w:val="both"/>
      </w:pPr>
      <w:r>
        <w:t xml:space="preserve">Rui adds that the </w:t>
      </w:r>
      <w:r w:rsidR="00400E5A">
        <w:t xml:space="preserve">on-line </w:t>
      </w:r>
      <w:r>
        <w:t xml:space="preserve">hire scheme gives </w:t>
      </w:r>
      <w:r w:rsidR="000C4F6D">
        <w:t xml:space="preserve">turf and amenity managers </w:t>
      </w:r>
      <w:r w:rsidR="00400E5A">
        <w:t xml:space="preserve"> </w:t>
      </w:r>
      <w:r>
        <w:t xml:space="preserve">the chance to pre-plan machinery requirements </w:t>
      </w:r>
      <w:r w:rsidR="00400E5A">
        <w:t>ahead of</w:t>
      </w:r>
      <w:r>
        <w:t xml:space="preserve"> the </w:t>
      </w:r>
      <w:r w:rsidR="00400E5A">
        <w:t>season</w:t>
      </w:r>
      <w:r w:rsidR="000C4F6D">
        <w:t>. H</w:t>
      </w:r>
      <w:r w:rsidR="00192048">
        <w:t>owever</w:t>
      </w:r>
      <w:r w:rsidR="00F577A3">
        <w:t>,</w:t>
      </w:r>
      <w:r w:rsidR="00192048">
        <w:t xml:space="preserve"> </w:t>
      </w:r>
      <w:r>
        <w:t>the company</w:t>
      </w:r>
      <w:r w:rsidR="00192048">
        <w:t xml:space="preserve"> also</w:t>
      </w:r>
      <w:r>
        <w:t xml:space="preserve"> has a stock of machines and fittings to </w:t>
      </w:r>
      <w:proofErr w:type="gramStart"/>
      <w:r>
        <w:t>help out</w:t>
      </w:r>
      <w:proofErr w:type="gramEnd"/>
      <w:r>
        <w:t xml:space="preserve"> in many situations of </w:t>
      </w:r>
      <w:r w:rsidR="00400E5A">
        <w:t xml:space="preserve">unforeseen </w:t>
      </w:r>
      <w:r>
        <w:t>breakdowns</w:t>
      </w:r>
      <w:r w:rsidR="00400E5A">
        <w:t xml:space="preserve"> or changes in plans</w:t>
      </w:r>
      <w:r w:rsidR="00192048">
        <w:t xml:space="preserve"> and to try out advances</w:t>
      </w:r>
      <w:r w:rsidR="000C4F6D">
        <w:t xml:space="preserve"> in application</w:t>
      </w:r>
      <w:r w:rsidR="00400E5A">
        <w:t>.</w:t>
      </w:r>
    </w:p>
    <w:p w14:paraId="05E7FF0B" w14:textId="3A81A2DB" w:rsidR="00192048" w:rsidRDefault="00400E5A" w:rsidP="00EC1422">
      <w:pPr>
        <w:spacing w:line="360" w:lineRule="auto"/>
        <w:jc w:val="both"/>
      </w:pPr>
      <w:r>
        <w:lastRenderedPageBreak/>
        <w:t xml:space="preserve">He cites </w:t>
      </w:r>
      <w:r w:rsidR="000C4F6D">
        <w:t>vegetation control specialists</w:t>
      </w:r>
      <w:r>
        <w:t xml:space="preserve"> could hire a </w:t>
      </w:r>
      <w:r w:rsidR="000C4F6D">
        <w:t>quad-mounted Weed Wizard, for precision optical spot spraying of weeds on pavements and hard surfaces</w:t>
      </w:r>
      <w:r>
        <w:t xml:space="preserve">, </w:t>
      </w:r>
      <w:r w:rsidR="00192048">
        <w:t xml:space="preserve">for example, </w:t>
      </w:r>
      <w:r>
        <w:t xml:space="preserve">to evaluate the </w:t>
      </w:r>
      <w:r w:rsidR="000C4F6D">
        <w:t>cost savings and benefits for customers</w:t>
      </w:r>
      <w:r>
        <w:t xml:space="preserve">, without the economic tie of ownership. </w:t>
      </w:r>
    </w:p>
    <w:p w14:paraId="5CE45294" w14:textId="294EB71A" w:rsidR="00E327EF" w:rsidRDefault="00192048" w:rsidP="00EC1422">
      <w:pPr>
        <w:spacing w:line="360" w:lineRule="auto"/>
        <w:jc w:val="both"/>
      </w:pPr>
      <w:r>
        <w:t>Techneat H</w:t>
      </w:r>
      <w:r w:rsidR="00400E5A">
        <w:t xml:space="preserve">ire scheme is available across the range of </w:t>
      </w:r>
      <w:hyperlink r:id="rId9" w:history="1">
        <w:r w:rsidR="00400E5A" w:rsidRPr="00A67EDA">
          <w:rPr>
            <w:rStyle w:val="Hyperlink"/>
          </w:rPr>
          <w:t>Techneat precision application equipment</w:t>
        </w:r>
      </w:hyperlink>
      <w:r w:rsidR="00400E5A">
        <w:t xml:space="preserve"> </w:t>
      </w:r>
      <w:r w:rsidR="00A67EDA">
        <w:t xml:space="preserve">also on show at </w:t>
      </w:r>
      <w:r w:rsidR="000C4F6D">
        <w:t>BTME</w:t>
      </w:r>
      <w:r w:rsidR="00400E5A">
        <w:t xml:space="preserve">.   </w:t>
      </w:r>
      <w:r w:rsidR="00E67616">
        <w:t xml:space="preserve"> </w:t>
      </w:r>
      <w:r w:rsidR="00E327EF">
        <w:t xml:space="preserve">    </w:t>
      </w:r>
    </w:p>
    <w:p w14:paraId="15EC329F" w14:textId="77777777" w:rsidR="00EC1422" w:rsidRPr="000D3952" w:rsidRDefault="00EC1422" w:rsidP="00EC1422">
      <w:pPr>
        <w:rPr>
          <w:rFonts w:ascii="Arial" w:hAnsi="Arial" w:cs="Arial"/>
          <w:sz w:val="22"/>
          <w:szCs w:val="22"/>
          <w:u w:val="single"/>
        </w:rPr>
      </w:pPr>
      <w:r w:rsidRPr="000D3952">
        <w:rPr>
          <w:rFonts w:ascii="Arial" w:hAnsi="Arial" w:cs="Arial"/>
          <w:sz w:val="22"/>
          <w:szCs w:val="22"/>
          <w:u w:val="single"/>
        </w:rPr>
        <w:t>For more information please contact:</w:t>
      </w:r>
    </w:p>
    <w:p w14:paraId="215EC8D8" w14:textId="1CD93345" w:rsidR="00EC1422" w:rsidRPr="00201B37" w:rsidRDefault="00EC1422" w:rsidP="00EC1422">
      <w:pPr>
        <w:spacing w:after="0" w:line="240" w:lineRule="auto"/>
      </w:pPr>
      <w:r>
        <w:rPr>
          <w:rFonts w:ascii="Arial" w:hAnsi="Arial" w:cs="Arial"/>
          <w:sz w:val="22"/>
          <w:szCs w:val="22"/>
        </w:rPr>
        <w:t>Rui Santos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James English</w:t>
      </w:r>
    </w:p>
    <w:p w14:paraId="4C4BBA18" w14:textId="50631ACC" w:rsidR="00EC1422" w:rsidRDefault="00EC1422" w:rsidP="00EC1422">
      <w:pPr>
        <w:spacing w:after="0" w:line="240" w:lineRule="auto"/>
      </w:pPr>
      <w:r>
        <w:rPr>
          <w:rFonts w:ascii="Arial" w:hAnsi="Arial" w:cs="Arial"/>
          <w:sz w:val="22"/>
          <w:szCs w:val="22"/>
        </w:rPr>
        <w:t xml:space="preserve">Techneat Engineering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Techneat Engineering</w:t>
      </w:r>
    </w:p>
    <w:p w14:paraId="102F0A55" w14:textId="6E3D95D0" w:rsidR="00EC1422" w:rsidRDefault="00EC1422" w:rsidP="00EC1422">
      <w:pPr>
        <w:spacing w:after="0" w:line="240" w:lineRule="auto"/>
      </w:pPr>
      <w:r>
        <w:rPr>
          <w:rFonts w:ascii="Arial" w:hAnsi="Arial" w:cs="Arial"/>
          <w:sz w:val="22"/>
          <w:szCs w:val="22"/>
        </w:rPr>
        <w:t xml:space="preserve">Tel: </w:t>
      </w:r>
      <w:r w:rsidR="00B13A8E" w:rsidRPr="00B13A8E">
        <w:rPr>
          <w:rFonts w:ascii="Arial" w:hAnsi="Arial" w:cs="Arial"/>
          <w:sz w:val="22"/>
          <w:szCs w:val="22"/>
        </w:rPr>
        <w:t>07724</w:t>
      </w:r>
      <w:r w:rsidR="00B13A8E">
        <w:rPr>
          <w:rFonts w:ascii="Arial" w:hAnsi="Arial" w:cs="Arial"/>
          <w:sz w:val="22"/>
          <w:szCs w:val="22"/>
        </w:rPr>
        <w:t xml:space="preserve"> </w:t>
      </w:r>
      <w:r w:rsidR="00B13A8E" w:rsidRPr="00B13A8E">
        <w:rPr>
          <w:rFonts w:ascii="Arial" w:hAnsi="Arial" w:cs="Arial"/>
          <w:sz w:val="22"/>
          <w:szCs w:val="22"/>
        </w:rPr>
        <w:t>498848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Tel: </w:t>
      </w:r>
      <w:r w:rsidRPr="00EC1422">
        <w:rPr>
          <w:rFonts w:ascii="Arial" w:hAnsi="Arial" w:cs="Arial"/>
          <w:sz w:val="22"/>
          <w:szCs w:val="22"/>
        </w:rPr>
        <w:t>01353 862044</w:t>
      </w:r>
    </w:p>
    <w:p w14:paraId="77AC09A9" w14:textId="758A7746" w:rsidR="00EC1422" w:rsidRDefault="00EC1422" w:rsidP="00EC1422">
      <w:pPr>
        <w:spacing w:after="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B27FC5">
          <w:rPr>
            <w:rStyle w:val="Hyperlink"/>
            <w:rFonts w:ascii="Arial" w:hAnsi="Arial" w:cs="Arial"/>
            <w:sz w:val="22"/>
            <w:szCs w:val="22"/>
          </w:rPr>
          <w:t>rui.santos@techneat.co.uk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Email: </w:t>
      </w:r>
      <w:hyperlink r:id="rId11" w:history="1">
        <w:r w:rsidRPr="00B27FC5">
          <w:rPr>
            <w:rStyle w:val="Hyperlink"/>
            <w:rFonts w:ascii="Arial" w:hAnsi="Arial" w:cs="Arial"/>
            <w:sz w:val="22"/>
            <w:szCs w:val="22"/>
          </w:rPr>
          <w:t>james.english@techneat.co.uk</w:t>
        </w:r>
      </w:hyperlink>
    </w:p>
    <w:p w14:paraId="4671DB9F" w14:textId="77777777" w:rsidR="00EC1422" w:rsidRDefault="00EC1422" w:rsidP="00EC1422">
      <w:pPr>
        <w:spacing w:after="0" w:line="240" w:lineRule="auto"/>
      </w:pPr>
    </w:p>
    <w:p w14:paraId="7A0C1AB7" w14:textId="77777777" w:rsidR="00EC1422" w:rsidRDefault="00EC1422" w:rsidP="00EC1422">
      <w:pPr>
        <w:spacing w:after="0" w:line="240" w:lineRule="auto"/>
      </w:pPr>
      <w:r>
        <w:t>Mark Sanderson</w:t>
      </w:r>
    </w:p>
    <w:p w14:paraId="1DFB8DBC" w14:textId="11C52B5E" w:rsidR="00EC1422" w:rsidRDefault="00EC1422" w:rsidP="00EC1422">
      <w:pPr>
        <w:spacing w:after="0" w:line="240" w:lineRule="auto"/>
      </w:pPr>
      <w:r>
        <w:t>TOP PR</w:t>
      </w:r>
    </w:p>
    <w:p w14:paraId="5C3F5583" w14:textId="04C0583D" w:rsidR="00EC1422" w:rsidRDefault="00EC1422" w:rsidP="00EC1422">
      <w:pPr>
        <w:spacing w:after="0" w:line="240" w:lineRule="auto"/>
      </w:pPr>
      <w:r>
        <w:t>Tel: 0777 568 1818</w:t>
      </w:r>
    </w:p>
    <w:p w14:paraId="03CFE0D0" w14:textId="58F050CC" w:rsidR="00EC1422" w:rsidRDefault="00EC1422" w:rsidP="00EC1422">
      <w:pPr>
        <w:spacing w:after="0" w:line="240" w:lineRule="auto"/>
      </w:pPr>
      <w:r>
        <w:t xml:space="preserve">Email: </w:t>
      </w:r>
      <w:hyperlink r:id="rId12" w:history="1">
        <w:r w:rsidRPr="00991B49">
          <w:rPr>
            <w:rStyle w:val="Hyperlink"/>
          </w:rPr>
          <w:t>mark.s@toppr.co.uk</w:t>
        </w:r>
      </w:hyperlink>
    </w:p>
    <w:p w14:paraId="36F20FFD" w14:textId="77777777" w:rsidR="00EC1422" w:rsidRDefault="00EC1422" w:rsidP="00EC1422">
      <w:pPr>
        <w:spacing w:after="0" w:line="240" w:lineRule="auto"/>
      </w:pPr>
    </w:p>
    <w:p w14:paraId="73C1193C" w14:textId="77777777" w:rsidR="0065705D" w:rsidRPr="00E97D43" w:rsidRDefault="0065705D" w:rsidP="0065705D">
      <w:pPr>
        <w:rPr>
          <w:u w:val="single"/>
        </w:rPr>
      </w:pPr>
      <w:r w:rsidRPr="00E97D43">
        <w:rPr>
          <w:u w:val="single"/>
        </w:rPr>
        <w:t>Notes to Editors</w:t>
      </w:r>
    </w:p>
    <w:p w14:paraId="51F209DC" w14:textId="77777777" w:rsidR="0065705D" w:rsidRPr="002A4E74" w:rsidRDefault="0065705D" w:rsidP="0065705D">
      <w:r>
        <w:rPr>
          <w:b/>
          <w:bCs/>
        </w:rPr>
        <w:t>Techneat Engineering</w:t>
      </w:r>
      <w:r w:rsidRPr="002A4E74">
        <w:rPr>
          <w:b/>
          <w:bCs/>
        </w:rPr>
        <w:t xml:space="preserve"> design, develop and manufacture a range of pioneering specialist application products for agricultural and amenity markets.</w:t>
      </w:r>
    </w:p>
    <w:p w14:paraId="4D711410" w14:textId="77777777" w:rsidR="0065705D" w:rsidRPr="002A4E74" w:rsidRDefault="0065705D" w:rsidP="0065705D">
      <w:r w:rsidRPr="002A4E74">
        <w:t>Established in 1984</w:t>
      </w:r>
      <w:r>
        <w:t xml:space="preserve"> in Littleport, near Ely, Cambridgeshire, the company has expanded steadily over the years, based on  a reputation for reliable products with a long working life.  O</w:t>
      </w:r>
      <w:r w:rsidRPr="002A4E74">
        <w:t>ffer</w:t>
      </w:r>
      <w:r>
        <w:t>ing</w:t>
      </w:r>
      <w:r w:rsidRPr="002A4E74">
        <w:t xml:space="preserve"> </w:t>
      </w:r>
      <w:r>
        <w:t xml:space="preserve">in-house </w:t>
      </w:r>
      <w:r w:rsidRPr="002A4E74">
        <w:t>design and manufacturing capabilities</w:t>
      </w:r>
      <w:r>
        <w:t>,</w:t>
      </w:r>
      <w:r w:rsidRPr="002A4E74">
        <w:t xml:space="preserve"> including a fabrication workshop and </w:t>
      </w:r>
      <w:r>
        <w:t>five</w:t>
      </w:r>
      <w:r w:rsidRPr="002A4E74">
        <w:t xml:space="preserve"> </w:t>
      </w:r>
      <w:proofErr w:type="spellStart"/>
      <w:r>
        <w:t>r</w:t>
      </w:r>
      <w:r w:rsidRPr="002A4E74">
        <w:t>otomoulding</w:t>
      </w:r>
      <w:proofErr w:type="spellEnd"/>
      <w:r w:rsidRPr="002A4E74">
        <w:t xml:space="preserve"> machines</w:t>
      </w:r>
      <w:r>
        <w:t>, the company provides a wide range of purpose designed products, support and engineering services across two sites.</w:t>
      </w:r>
    </w:p>
    <w:p w14:paraId="30C1CD42" w14:textId="77777777" w:rsidR="00EC1422" w:rsidRDefault="00EC1422"/>
    <w:sectPr w:rsidR="00EC1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C210" w14:textId="77777777" w:rsidR="00E075DE" w:rsidRDefault="00E075DE" w:rsidP="0081760D">
      <w:pPr>
        <w:spacing w:after="0" w:line="240" w:lineRule="auto"/>
      </w:pPr>
      <w:r>
        <w:separator/>
      </w:r>
    </w:p>
  </w:endnote>
  <w:endnote w:type="continuationSeparator" w:id="0">
    <w:p w14:paraId="2F5088AF" w14:textId="77777777" w:rsidR="00E075DE" w:rsidRDefault="00E075DE" w:rsidP="0081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77C5" w14:textId="77777777" w:rsidR="00E075DE" w:rsidRDefault="00E075DE" w:rsidP="0081760D">
      <w:pPr>
        <w:spacing w:after="0" w:line="240" w:lineRule="auto"/>
      </w:pPr>
      <w:r>
        <w:separator/>
      </w:r>
    </w:p>
  </w:footnote>
  <w:footnote w:type="continuationSeparator" w:id="0">
    <w:p w14:paraId="24B930E1" w14:textId="77777777" w:rsidR="00E075DE" w:rsidRDefault="00E075DE" w:rsidP="0081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EF"/>
    <w:rsid w:val="00002A50"/>
    <w:rsid w:val="000C4F6D"/>
    <w:rsid w:val="00192048"/>
    <w:rsid w:val="00247DFF"/>
    <w:rsid w:val="002D7E9B"/>
    <w:rsid w:val="002E3D30"/>
    <w:rsid w:val="002F28FE"/>
    <w:rsid w:val="00303575"/>
    <w:rsid w:val="00400E5A"/>
    <w:rsid w:val="00502B9C"/>
    <w:rsid w:val="00530DF9"/>
    <w:rsid w:val="00543CA7"/>
    <w:rsid w:val="00581D28"/>
    <w:rsid w:val="006024E3"/>
    <w:rsid w:val="0065705D"/>
    <w:rsid w:val="0081760D"/>
    <w:rsid w:val="00832188"/>
    <w:rsid w:val="00850439"/>
    <w:rsid w:val="00A67EDA"/>
    <w:rsid w:val="00B13A8E"/>
    <w:rsid w:val="00B852FA"/>
    <w:rsid w:val="00BC7CDA"/>
    <w:rsid w:val="00C82AFB"/>
    <w:rsid w:val="00CF1CC9"/>
    <w:rsid w:val="00D02E26"/>
    <w:rsid w:val="00DE2093"/>
    <w:rsid w:val="00DE2DF1"/>
    <w:rsid w:val="00E075DE"/>
    <w:rsid w:val="00E327EF"/>
    <w:rsid w:val="00E67616"/>
    <w:rsid w:val="00E7240E"/>
    <w:rsid w:val="00EC1422"/>
    <w:rsid w:val="00F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922A"/>
  <w15:chartTrackingRefBased/>
  <w15:docId w15:val="{0CB2A1AE-9114-4777-8244-9EDCBA31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A50"/>
  </w:style>
  <w:style w:type="paragraph" w:styleId="Heading1">
    <w:name w:val="heading 1"/>
    <w:basedOn w:val="Normal"/>
    <w:next w:val="Normal"/>
    <w:link w:val="Heading1Char"/>
    <w:uiPriority w:val="9"/>
    <w:qFormat/>
    <w:rsid w:val="00E3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7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E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E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60D"/>
  </w:style>
  <w:style w:type="paragraph" w:styleId="Footer">
    <w:name w:val="footer"/>
    <w:basedOn w:val="Normal"/>
    <w:link w:val="Foot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neat.co.uk/ground-car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yperlink" Target="mailto:mark.s@toppr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ames.english@techneat.co.uk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ui.santos@techneat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chneat.co.uk/ground-ca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006307-e4a9-430f-af16-eea280431306}" enabled="1" method="Standard" siteId="{06219a4a-a835-44d5-afaf-3926343bfb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 Mark (ext) GBCB</dc:creator>
  <cp:keywords/>
  <dc:description/>
  <cp:lastModifiedBy>Sanderson Mark (ext) GBCB</cp:lastModifiedBy>
  <cp:revision>8</cp:revision>
  <dcterms:created xsi:type="dcterms:W3CDTF">2025-12-10T09:54:00Z</dcterms:created>
  <dcterms:modified xsi:type="dcterms:W3CDTF">2025-12-22T11:06:00Z</dcterms:modified>
</cp:coreProperties>
</file>